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ABE39" w14:textId="77777777" w:rsidR="00EB46C1" w:rsidRDefault="00EB46C1">
      <w:pPr>
        <w:pStyle w:val="Rubrik3"/>
      </w:pPr>
    </w:p>
    <w:p w14:paraId="1AB05F02" w14:textId="77777777" w:rsidR="00EB46C1" w:rsidRDefault="00EB46C1">
      <w:pPr>
        <w:pStyle w:val="Rubrik3"/>
      </w:pPr>
    </w:p>
    <w:p w14:paraId="7B39A272" w14:textId="77777777" w:rsidR="00EB46C1" w:rsidRDefault="00EB46C1">
      <w:pPr>
        <w:pStyle w:val="Rubrik3"/>
      </w:pPr>
    </w:p>
    <w:p w14:paraId="6D19DDA2" w14:textId="77777777" w:rsidR="00EB46C1" w:rsidRDefault="00EB46C1">
      <w:pPr>
        <w:pStyle w:val="Rubrik3"/>
      </w:pPr>
    </w:p>
    <w:p w14:paraId="14587130" w14:textId="77777777" w:rsidR="00EB46C1" w:rsidRDefault="00EB46C1">
      <w:pPr>
        <w:pStyle w:val="Rubrik3"/>
      </w:pPr>
    </w:p>
    <w:p w14:paraId="1FFAF01E" w14:textId="77777777" w:rsidR="00EB46C1" w:rsidRDefault="00EB46C1">
      <w:pPr>
        <w:pStyle w:val="Rubrik3"/>
        <w:jc w:val="center"/>
      </w:pPr>
      <w:proofErr w:type="spellStart"/>
      <w:r>
        <w:t>Förhandlingscaset</w:t>
      </w:r>
      <w:proofErr w:type="spellEnd"/>
    </w:p>
    <w:p w14:paraId="78DA72C8" w14:textId="77777777" w:rsidR="00EB46C1" w:rsidRDefault="00EB46C1">
      <w:pPr>
        <w:pStyle w:val="Rubrik3"/>
        <w:jc w:val="center"/>
      </w:pPr>
      <w:r>
        <w:t>Rullstolen</w:t>
      </w:r>
    </w:p>
    <w:p w14:paraId="6F725239" w14:textId="77777777" w:rsidR="0077716F" w:rsidRPr="0077716F" w:rsidRDefault="0077716F" w:rsidP="0077716F">
      <w:pPr>
        <w:jc w:val="center"/>
        <w:rPr>
          <w:color w:val="FF0000"/>
          <w:sz w:val="28"/>
          <w:szCs w:val="28"/>
        </w:rPr>
      </w:pPr>
      <w:r w:rsidRPr="0077716F">
        <w:rPr>
          <w:color w:val="FF0000"/>
          <w:sz w:val="28"/>
          <w:szCs w:val="28"/>
        </w:rPr>
        <w:t>Köpare</w:t>
      </w:r>
      <w:r w:rsidR="00405439">
        <w:rPr>
          <w:color w:val="FF0000"/>
          <w:sz w:val="28"/>
          <w:szCs w:val="28"/>
        </w:rPr>
        <w:t>ns information.</w:t>
      </w:r>
    </w:p>
    <w:p w14:paraId="0FC94062" w14:textId="77777777" w:rsidR="00EB46C1" w:rsidRDefault="00EB46C1"/>
    <w:p w14:paraId="36B7A3D4" w14:textId="77777777" w:rsidR="00EB46C1" w:rsidRDefault="00EB46C1"/>
    <w:p w14:paraId="3E14C6A5" w14:textId="77777777" w:rsidR="00EB46C1" w:rsidRDefault="00EB46C1"/>
    <w:p w14:paraId="3E157E7C" w14:textId="77777777" w:rsidR="00EB46C1" w:rsidRDefault="00EB46C1"/>
    <w:p w14:paraId="59A22D04" w14:textId="77777777" w:rsidR="00EB46C1" w:rsidRDefault="00F129CE">
      <w:pPr>
        <w:jc w:val="center"/>
      </w:pPr>
      <w:r>
        <w:rPr>
          <w:noProof/>
        </w:rPr>
        <w:drawing>
          <wp:inline distT="0" distB="0" distL="0" distR="0" wp14:anchorId="0AA1A614" wp14:editId="766CF31A">
            <wp:extent cx="1752600" cy="129540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1295400"/>
                    </a:xfrm>
                    <a:prstGeom prst="rect">
                      <a:avLst/>
                    </a:prstGeom>
                    <a:noFill/>
                    <a:ln>
                      <a:noFill/>
                    </a:ln>
                  </pic:spPr>
                </pic:pic>
              </a:graphicData>
            </a:graphic>
          </wp:inline>
        </w:drawing>
      </w:r>
    </w:p>
    <w:p w14:paraId="3DA5E7B7" w14:textId="77777777" w:rsidR="00EB46C1" w:rsidRDefault="00EB46C1">
      <w:pPr>
        <w:jc w:val="center"/>
      </w:pPr>
    </w:p>
    <w:p w14:paraId="20B73B96" w14:textId="77777777" w:rsidR="00EB46C1" w:rsidRDefault="00EB46C1" w:rsidP="00EB46C1">
      <w:pPr>
        <w:jc w:val="center"/>
      </w:pPr>
      <w:r>
        <w:t xml:space="preserve">Upphandling av hjul till </w:t>
      </w:r>
      <w:proofErr w:type="spellStart"/>
      <w:r>
        <w:t>Speedster</w:t>
      </w:r>
      <w:proofErr w:type="spellEnd"/>
      <w:r>
        <w:t xml:space="preserve"> av </w:t>
      </w:r>
      <w:proofErr w:type="spellStart"/>
      <w:r>
        <w:t>Moving</w:t>
      </w:r>
      <w:proofErr w:type="spellEnd"/>
      <w:r>
        <w:t xml:space="preserve"> Fast AB.</w:t>
      </w:r>
      <w:r>
        <w:br w:type="page"/>
      </w:r>
      <w:r w:rsidRPr="00EB46C1">
        <w:rPr>
          <w:rStyle w:val="Rubrik1Char"/>
        </w:rPr>
        <w:lastRenderedPageBreak/>
        <w:t>Allmän information (delges båda parter)</w:t>
      </w:r>
    </w:p>
    <w:p w14:paraId="3075B6BF" w14:textId="77777777" w:rsidR="00EB46C1" w:rsidRDefault="00EB46C1">
      <w:pPr>
        <w:pStyle w:val="Rubrik2"/>
      </w:pPr>
      <w:r>
        <w:t xml:space="preserve">Information om </w:t>
      </w:r>
      <w:proofErr w:type="spellStart"/>
      <w:r>
        <w:t>Moving</w:t>
      </w:r>
      <w:proofErr w:type="spellEnd"/>
      <w:r>
        <w:t xml:space="preserve"> Fast AB (köpare).</w:t>
      </w:r>
    </w:p>
    <w:p w14:paraId="2EF07B47" w14:textId="77777777" w:rsidR="00EB46C1" w:rsidRDefault="00EB46C1">
      <w:proofErr w:type="spellStart"/>
      <w:r>
        <w:t>Moving</w:t>
      </w:r>
      <w:proofErr w:type="spellEnd"/>
      <w:r>
        <w:t xml:space="preserve"> Fast AB är Europaledande inom hjälpmedel för rörelsehindrade. Specifikt inom området rullstolar har företaget varit mycket framgångsrikt. Koncernen omsätter 1 miljard SEK och har 900 anställda i 7 länder. </w:t>
      </w:r>
    </w:p>
    <w:p w14:paraId="5AB62DFB" w14:textId="77777777" w:rsidR="00EB46C1" w:rsidRDefault="00EB46C1">
      <w:r>
        <w:t xml:space="preserve">I Sverige arbetar ca 300 personer med hjälpmedel för rörelsehindrade, inkl huvudorten för rullstolsverksamheten som är Söderköping (huvudkontor). </w:t>
      </w:r>
      <w:proofErr w:type="spellStart"/>
      <w:r>
        <w:t>Moving</w:t>
      </w:r>
      <w:proofErr w:type="spellEnd"/>
      <w:r>
        <w:t xml:space="preserve"> Fast AB i Sverige omsätter över 500 MSEK. Företaget bedriver ett aktivt jämställdhets- och miljöarbete.</w:t>
      </w:r>
    </w:p>
    <w:p w14:paraId="1A0ED233" w14:textId="77777777" w:rsidR="00EB46C1" w:rsidRDefault="00EB46C1">
      <w:pPr>
        <w:pStyle w:val="Rubrik2"/>
        <w:rPr>
          <w:i w:val="0"/>
          <w:iCs w:val="0"/>
        </w:rPr>
      </w:pPr>
      <w:r>
        <w:rPr>
          <w:i w:val="0"/>
          <w:iCs w:val="0"/>
        </w:rPr>
        <w:t xml:space="preserve">Information om Kugelberen </w:t>
      </w:r>
      <w:proofErr w:type="spellStart"/>
      <w:r>
        <w:rPr>
          <w:i w:val="0"/>
          <w:iCs w:val="0"/>
        </w:rPr>
        <w:t>Kongast</w:t>
      </w:r>
      <w:proofErr w:type="spellEnd"/>
      <w:r>
        <w:rPr>
          <w:i w:val="0"/>
          <w:iCs w:val="0"/>
        </w:rPr>
        <w:t xml:space="preserve"> AB (säljare).</w:t>
      </w:r>
    </w:p>
    <w:p w14:paraId="45A2A41A" w14:textId="77777777" w:rsidR="00EB46C1" w:rsidRDefault="00EB46C1">
      <w:r>
        <w:t xml:space="preserve">Kugelberen </w:t>
      </w:r>
      <w:proofErr w:type="spellStart"/>
      <w:r>
        <w:t>Kongast</w:t>
      </w:r>
      <w:proofErr w:type="spellEnd"/>
      <w:r>
        <w:t xml:space="preserve"> AB är sedan 1972 ett helägt dotterbolag till Kugelberen </w:t>
      </w:r>
      <w:proofErr w:type="spellStart"/>
      <w:r>
        <w:t>Dichtungs</w:t>
      </w:r>
      <w:proofErr w:type="spellEnd"/>
      <w:r>
        <w:t xml:space="preserve">- und </w:t>
      </w:r>
      <w:proofErr w:type="spellStart"/>
      <w:r>
        <w:t>Schwingungstechnik</w:t>
      </w:r>
      <w:proofErr w:type="spellEnd"/>
      <w:r>
        <w:t xml:space="preserve"> KG i Tyskland. Det ingår i familjeföretaget Kugelberen &amp; Co. som 1999 fyllde 150 år. Kugelberen </w:t>
      </w:r>
      <w:proofErr w:type="spellStart"/>
      <w:r>
        <w:t>Kongast</w:t>
      </w:r>
      <w:proofErr w:type="spellEnd"/>
      <w:r>
        <w:t xml:space="preserve"> AB ansvarar för försäljningen till den svenska industrin. Omsättningen är ca 1440 miljoner SEK.</w:t>
      </w:r>
    </w:p>
    <w:p w14:paraId="0B7E4E6B" w14:textId="77777777" w:rsidR="00EB46C1" w:rsidRDefault="00EB46C1">
      <w:r>
        <w:t xml:space="preserve">Ett viktigt år i Kugelberens innovativa utveckling var 1929. Walther </w:t>
      </w:r>
      <w:proofErr w:type="spellStart"/>
      <w:r>
        <w:t>Simmer</w:t>
      </w:r>
      <w:proofErr w:type="spellEnd"/>
      <w:r>
        <w:t xml:space="preserve"> utvecklade då den första självsmörjande kullagret till mindre hjul. Kugelberen är fortfarande världsledande på området mindre hjul.</w:t>
      </w:r>
    </w:p>
    <w:p w14:paraId="0793119A" w14:textId="77777777" w:rsidR="00EB46C1" w:rsidRDefault="00EB46C1">
      <w:r>
        <w:t xml:space="preserve">Hela </w:t>
      </w:r>
      <w:proofErr w:type="spellStart"/>
      <w:r>
        <w:t>Kugelberen</w:t>
      </w:r>
      <w:proofErr w:type="spellEnd"/>
      <w:r>
        <w:t>-koncernen, med ca 3000 medarbetare i 14 länder, uppnådde 2002 en omsättning av 7,1 miljarder SEK.</w:t>
      </w:r>
    </w:p>
    <w:p w14:paraId="3016F34C" w14:textId="77777777" w:rsidR="00EB46C1" w:rsidRDefault="00EB46C1">
      <w:r>
        <w:t xml:space="preserve">Kugelberen </w:t>
      </w:r>
      <w:proofErr w:type="spellStart"/>
      <w:r>
        <w:t>Kongast</w:t>
      </w:r>
      <w:proofErr w:type="spellEnd"/>
      <w:r>
        <w:t xml:space="preserve"> AB ger tillgång till ett världsomspännande, unikt utbud av produkter, tjänster och know-how inom konstruktion, material- och processutveckling samt forsknings- och utvecklingsavdelningar.</w:t>
      </w:r>
      <w:r w:rsidR="002D53F0">
        <w:t xml:space="preserve"> </w:t>
      </w:r>
      <w:r>
        <w:t>De erbjuder ett mycket stort produktsortiment med ett brett standardprogram och kundspecifika lösningar inom mindre hjul.</w:t>
      </w:r>
    </w:p>
    <w:p w14:paraId="7B8086D8" w14:textId="77777777" w:rsidR="00EB46C1" w:rsidRDefault="00EB46C1">
      <w:pPr>
        <w:pStyle w:val="Rubrik2"/>
      </w:pPr>
      <w:r>
        <w:rPr>
          <w:i w:val="0"/>
          <w:iCs w:val="0"/>
        </w:rPr>
        <w:t xml:space="preserve">Introduktion till </w:t>
      </w:r>
      <w:proofErr w:type="spellStart"/>
      <w:r>
        <w:rPr>
          <w:i w:val="0"/>
          <w:iCs w:val="0"/>
        </w:rPr>
        <w:t>case</w:t>
      </w:r>
      <w:proofErr w:type="spellEnd"/>
    </w:p>
    <w:p w14:paraId="0CC1FD50" w14:textId="77777777" w:rsidR="00EB46C1" w:rsidRDefault="00EB46C1">
      <w:r>
        <w:t xml:space="preserve">Sedan ca 3 månader har </w:t>
      </w:r>
      <w:proofErr w:type="spellStart"/>
      <w:r>
        <w:t>Moving</w:t>
      </w:r>
      <w:proofErr w:type="spellEnd"/>
      <w:r>
        <w:t xml:space="preserve"> Fast AB genomfört en urvalsprocess för att identifiera leverantör till hjärtat i sin senaste produkt, hjulen till rullstolen </w:t>
      </w:r>
      <w:proofErr w:type="spellStart"/>
      <w:r>
        <w:t>Speedster</w:t>
      </w:r>
      <w:proofErr w:type="spellEnd"/>
      <w:r>
        <w:t xml:space="preserve">. Urvalsprocessen har pågått utan att konkreta detaljer om systemet har avslöjats men det går inte att ta miste på att </w:t>
      </w:r>
      <w:proofErr w:type="spellStart"/>
      <w:r>
        <w:t>Speedster</w:t>
      </w:r>
      <w:proofErr w:type="spellEnd"/>
      <w:r>
        <w:t xml:space="preserve"> är ett under av nytänkande och spjutspetsteknologi. Den </w:t>
      </w:r>
      <w:r w:rsidR="00C85157">
        <w:t>relativt</w:t>
      </w:r>
      <w:r>
        <w:t xml:space="preserve"> omogna marknaden möjliggör ett mycket förmånligt </w:t>
      </w:r>
      <w:proofErr w:type="spellStart"/>
      <w:r>
        <w:t>businesscase</w:t>
      </w:r>
      <w:proofErr w:type="spellEnd"/>
      <w:r>
        <w:t xml:space="preserve"> (i form av en stor marknadsandel) för både köpare och säljare. </w:t>
      </w:r>
      <w:proofErr w:type="spellStart"/>
      <w:r>
        <w:t>Moving</w:t>
      </w:r>
      <w:proofErr w:type="spellEnd"/>
      <w:r>
        <w:t xml:space="preserve"> Fast AB tror att konkurrenter ligger minst 2 år efter och de har för avsikt att bibehålla det avståndet. Dock är man beroende av hjul leverantören för att bibehålla det avståndet vilket gör valet av leverantör mycket viktigt.</w:t>
      </w:r>
    </w:p>
    <w:p w14:paraId="091FAED2" w14:textId="77777777" w:rsidR="00EB46C1" w:rsidRDefault="00EB46C1">
      <w:proofErr w:type="spellStart"/>
      <w:r>
        <w:t>Moving</w:t>
      </w:r>
      <w:proofErr w:type="spellEnd"/>
      <w:r>
        <w:t xml:space="preserve"> Fast AB bjuder nu in till slutförhandling med vad de säger vara ett antal väl utvalda företag där avslut är mkt nära. Nedan (på nästa blad) finner ni information rörande ert företags förutsättningar: Nuvarande budgetoffert från Kugelberen </w:t>
      </w:r>
      <w:proofErr w:type="spellStart"/>
      <w:r>
        <w:t>Kongast</w:t>
      </w:r>
      <w:proofErr w:type="spellEnd"/>
      <w:r>
        <w:t xml:space="preserve"> AB består av följande data:</w:t>
      </w:r>
    </w:p>
    <w:p w14:paraId="1F827014" w14:textId="77777777" w:rsidR="00EB46C1" w:rsidRDefault="00EB46C1">
      <w:r>
        <w:t xml:space="preserve">Vid volym 1 000 000 är styckpris 50 kr medan halva volymen ger ett pris på 55 kr. </w:t>
      </w:r>
      <w:proofErr w:type="spellStart"/>
      <w:r w:rsidR="002D53F0">
        <w:rPr>
          <w:lang w:val="en-GB"/>
        </w:rPr>
        <w:t>ToP</w:t>
      </w:r>
      <w:proofErr w:type="spellEnd"/>
      <w:r w:rsidR="002D53F0">
        <w:rPr>
          <w:lang w:val="en-GB"/>
        </w:rPr>
        <w:t xml:space="preserve"> = 60DN </w:t>
      </w:r>
      <w:proofErr w:type="spellStart"/>
      <w:r w:rsidR="002D53F0">
        <w:rPr>
          <w:lang w:val="en-GB"/>
        </w:rPr>
        <w:t>samt</w:t>
      </w:r>
      <w:proofErr w:type="spellEnd"/>
      <w:r w:rsidR="002D53F0">
        <w:rPr>
          <w:lang w:val="en-GB"/>
        </w:rPr>
        <w:t xml:space="preserve"> </w:t>
      </w:r>
      <w:proofErr w:type="spellStart"/>
      <w:proofErr w:type="gramStart"/>
      <w:r w:rsidR="002D53F0">
        <w:rPr>
          <w:lang w:val="en-GB"/>
        </w:rPr>
        <w:t>ToD</w:t>
      </w:r>
      <w:proofErr w:type="spellEnd"/>
      <w:r w:rsidR="002D53F0">
        <w:rPr>
          <w:lang w:val="en-GB"/>
        </w:rPr>
        <w:t xml:space="preserve"> </w:t>
      </w:r>
      <w:r>
        <w:rPr>
          <w:lang w:val="en-GB"/>
        </w:rPr>
        <w:t xml:space="preserve"> FCA</w:t>
      </w:r>
      <w:proofErr w:type="gramEnd"/>
      <w:r>
        <w:rPr>
          <w:lang w:val="en-GB"/>
        </w:rPr>
        <w:t xml:space="preserve"> Sellers factory. </w:t>
      </w:r>
      <w:r>
        <w:t>Övriga parameter enligt “</w:t>
      </w:r>
      <w:proofErr w:type="spellStart"/>
      <w:r>
        <w:t>branchstandard</w:t>
      </w:r>
      <w:proofErr w:type="spellEnd"/>
      <w:r>
        <w:t xml:space="preserve"> 1</w:t>
      </w:r>
      <w:r>
        <w:rPr>
          <w:rStyle w:val="Fotnotsreferens"/>
        </w:rPr>
        <w:footnoteReference w:id="1"/>
      </w:r>
      <w:r>
        <w:t xml:space="preserve">”. Offerten är dock baserad på förra generationen hjul då </w:t>
      </w:r>
      <w:proofErr w:type="spellStart"/>
      <w:r>
        <w:t>Moving</w:t>
      </w:r>
      <w:proofErr w:type="spellEnd"/>
      <w:r>
        <w:t xml:space="preserve"> Fast AB inte velat avslöja detaljerna runt hjulen till </w:t>
      </w:r>
      <w:proofErr w:type="spellStart"/>
      <w:r>
        <w:t>Speedster</w:t>
      </w:r>
      <w:proofErr w:type="spellEnd"/>
      <w:r>
        <w:t xml:space="preserve">. Ambitionen är att ta fram en prisbild för de nya hjulen med avstamp i den kostnadsstruktur som underbygger offerten på förra generationen hjul. </w:t>
      </w:r>
      <w:proofErr w:type="spellStart"/>
      <w:r>
        <w:t>Moving</w:t>
      </w:r>
      <w:proofErr w:type="spellEnd"/>
      <w:r>
        <w:t xml:space="preserve"> Fast AB kräver därmed </w:t>
      </w:r>
      <w:r w:rsidR="00C85157">
        <w:t>”</w:t>
      </w:r>
      <w:r>
        <w:t xml:space="preserve">open </w:t>
      </w:r>
      <w:proofErr w:type="spellStart"/>
      <w:r>
        <w:t>book</w:t>
      </w:r>
      <w:proofErr w:type="spellEnd"/>
      <w:r w:rsidR="00C85157">
        <w:t>”</w:t>
      </w:r>
      <w:r>
        <w:t xml:space="preserve"> (full insyn i kostnadsbild som underbygger offerten) från det ögonblick leverantören av den nya generationens hjul är vald. Försök förhandla fram en framgångsrik lösning för ditt företag.</w:t>
      </w:r>
    </w:p>
    <w:p w14:paraId="6A12752C" w14:textId="77777777" w:rsidR="00EB46C1" w:rsidRDefault="00EB46C1"/>
    <w:p w14:paraId="612604E1" w14:textId="77777777" w:rsidR="00EB46C1" w:rsidRDefault="00EB46C1" w:rsidP="00655CD0">
      <w:pPr>
        <w:pStyle w:val="Rubrik1"/>
      </w:pPr>
      <w:proofErr w:type="spellStart"/>
      <w:r>
        <w:lastRenderedPageBreak/>
        <w:t>Moving</w:t>
      </w:r>
      <w:proofErr w:type="spellEnd"/>
      <w:r>
        <w:t xml:space="preserve"> Fast AB teamet (delges endast er)</w:t>
      </w:r>
    </w:p>
    <w:p w14:paraId="0A961B29" w14:textId="77777777" w:rsidR="00EB46C1" w:rsidRDefault="00EB46C1">
      <w:r>
        <w:t xml:space="preserve">Ni vill ha en hjulfunktion som ger systemet (rullstolen) unika egenskaper som matchar </w:t>
      </w:r>
      <w:proofErr w:type="spellStart"/>
      <w:r>
        <w:t>Moving</w:t>
      </w:r>
      <w:proofErr w:type="spellEnd"/>
      <w:r>
        <w:t xml:space="preserve"> Fast </w:t>
      </w:r>
      <w:proofErr w:type="gramStart"/>
      <w:r w:rsidR="00405439">
        <w:t>ABs</w:t>
      </w:r>
      <w:proofErr w:type="gramEnd"/>
      <w:r w:rsidR="00405439">
        <w:t xml:space="preserve"> starka</w:t>
      </w:r>
      <w:r>
        <w:t xml:space="preserve"> varumärke (profilerat som Rullstolen med stor R med senaste teknolog, jmf Mercedes).</w:t>
      </w:r>
    </w:p>
    <w:p w14:paraId="3B9CAB31" w14:textId="77777777" w:rsidR="00EB46C1" w:rsidRDefault="00EB46C1">
      <w:r>
        <w:t>I tidigare förfrågans underlag har ni uttryckt viljan att ha äganderätt till design av hjulen för att säkerställa att den avancerade och konkurrenskraftiga lösningen inte blir tillgängliga för andra parter på marknaden. Ni har även på den egna kammaren funderat över att utnyttja den marknadspotential som kommer att finnas i hjuldesignen genom att starta ett nytt dotterbolag som skulle fokusera på försäljning av hjulen. Ekonomiavdelningen presenterade ett möjligt täckningsbidrag på 1 MSEK per år från en sådan verksamhet. Detta är endast på embryostadiet och ni har ännu inte utforskat möjligheterna till fullo. Trots allt är hjulverksamheten inte kärnverksamhet för ditt företag.</w:t>
      </w:r>
    </w:p>
    <w:p w14:paraId="04605298" w14:textId="77777777" w:rsidR="00EB46C1" w:rsidRDefault="00EB46C1">
      <w:r>
        <w:t xml:space="preserve">Er bedömning är att totalt antal timmar som går åt att utveckla hjulen är 8000h hos leverantören och 1000h hos er. Er timkostnad för utvecklingsingenjörer är 950kr. Med andra ord bedömer ni att kostnaden för att utveckla hjulen är 7,6 MSEK (hos leverantör) + 950 KSEK (egen kostnad). </w:t>
      </w:r>
    </w:p>
    <w:p w14:paraId="7E4D31E2" w14:textId="77777777" w:rsidR="00EB46C1" w:rsidRDefault="00EB46C1"/>
    <w:p w14:paraId="727FB2CB" w14:textId="77777777" w:rsidR="00EB46C1" w:rsidRDefault="00EB46C1">
      <w:r>
        <w:t xml:space="preserve">Ambitionen hos ert företag är att minimera denna kostnad, gärna att leverantören står för all utvecklingskostnad. Det förutsätter troligtvis ett avsteg från ägarskapet till designen och därmed ett avsteg från det nya dotterbolaget. </w:t>
      </w:r>
    </w:p>
    <w:p w14:paraId="27FB1427" w14:textId="77777777" w:rsidR="00EB46C1" w:rsidRDefault="00EB46C1">
      <w:r>
        <w:t>En öppen fråga är då hur försprånget på 2 år skall säkras, dvs hur kan man förhindra att konkurrenter på marknaden får tillgång till hjuldesignen. Dessutom är ni oroliga för att om ni släpper till systemkunskap kan den spridas till konkurrenter som hotar företagets/produktens image och marknadsandel. Systemkunskap och hjuldesignkunskap måste stanna hos hjulleverantören och ej spridas vidare under två år. Ni inser att ert unika system och er funktionskunskap måste delges leverantören för att utvecklingsprojektet skall gå i hamn.</w:t>
      </w:r>
    </w:p>
    <w:p w14:paraId="6640E020" w14:textId="77777777" w:rsidR="00EB46C1" w:rsidRDefault="00EB46C1"/>
    <w:p w14:paraId="61E32229" w14:textId="77777777" w:rsidR="00EB46C1" w:rsidRDefault="00EB46C1">
      <w:r>
        <w:t xml:space="preserve">Vidare finns det stor potentiell för nya produkter och vidareutveckling av etablerade produkter genom en god försörjning av spjutspetsteknologi inom hjulområdet framöver. Därför vill ni ha en långsiktig relation som möjliggör försörjning av spjutspetsteknologi lång tid framöver. Fundera över vilka övriga frågor som ni vill ha besked om från leverantören: </w:t>
      </w:r>
      <w:proofErr w:type="gramStart"/>
      <w:r>
        <w:t>T ex</w:t>
      </w:r>
      <w:proofErr w:type="gramEnd"/>
      <w:r>
        <w:t xml:space="preserve"> ambitioner rörande </w:t>
      </w:r>
      <w:proofErr w:type="spellStart"/>
      <w:r>
        <w:t>supply</w:t>
      </w:r>
      <w:proofErr w:type="spellEnd"/>
      <w:r>
        <w:t xml:space="preserve"> </w:t>
      </w:r>
      <w:proofErr w:type="spellStart"/>
      <w:r>
        <w:t>chain</w:t>
      </w:r>
      <w:proofErr w:type="spellEnd"/>
      <w:r>
        <w:t xml:space="preserve"> dvs. ledtider, etc.</w:t>
      </w:r>
    </w:p>
    <w:p w14:paraId="61A2665E" w14:textId="77777777" w:rsidR="00EB46C1" w:rsidRDefault="00EB46C1"/>
    <w:p w14:paraId="2E3E1E6F" w14:textId="77777777" w:rsidR="00EB46C1" w:rsidRDefault="00EB46C1">
      <w:r>
        <w:t>Målbilds matris</w:t>
      </w:r>
      <w:r w:rsidR="004C058B">
        <w:t>:</w:t>
      </w:r>
    </w:p>
    <w:p w14:paraId="20224C96" w14:textId="77777777" w:rsidR="004C058B" w:rsidRPr="00C85157" w:rsidRDefault="004C058B" w:rsidP="004C058B">
      <w:pPr>
        <w:rPr>
          <w:b/>
          <w:u w:val="single"/>
        </w:rPr>
      </w:pPr>
      <w:r w:rsidRPr="00C85157">
        <w:rPr>
          <w:b/>
          <w:u w:val="single"/>
        </w:rPr>
        <w:tab/>
      </w:r>
      <w:r w:rsidRPr="00C85157">
        <w:rPr>
          <w:b/>
          <w:u w:val="single"/>
        </w:rPr>
        <w:tab/>
        <w:t>Offert</w:t>
      </w:r>
      <w:r>
        <w:rPr>
          <w:rStyle w:val="Fotnotsreferens"/>
          <w:b/>
          <w:u w:val="single"/>
        </w:rPr>
        <w:footnoteReference w:id="2"/>
      </w:r>
      <w:r w:rsidRPr="00C85157">
        <w:rPr>
          <w:b/>
          <w:u w:val="single"/>
        </w:rPr>
        <w:tab/>
      </w:r>
      <w:r w:rsidRPr="00C85157">
        <w:rPr>
          <w:b/>
          <w:u w:val="single"/>
        </w:rPr>
        <w:tab/>
        <w:t>Befogenhet</w:t>
      </w:r>
    </w:p>
    <w:p w14:paraId="5EE0DC2D" w14:textId="77777777" w:rsidR="004C058B" w:rsidRDefault="004C058B" w:rsidP="004C058B">
      <w:r w:rsidRPr="00C85157">
        <w:rPr>
          <w:b/>
        </w:rPr>
        <w:t>Pris</w:t>
      </w:r>
      <w:r>
        <w:tab/>
      </w:r>
      <w:r>
        <w:tab/>
        <w:t>50 /55 kr styck</w:t>
      </w:r>
      <w:r>
        <w:tab/>
        <w:t xml:space="preserve">48,00 kr </w:t>
      </w:r>
      <w:proofErr w:type="spellStart"/>
      <w:r>
        <w:t>st</w:t>
      </w:r>
      <w:proofErr w:type="spellEnd"/>
      <w:r>
        <w:t xml:space="preserve"> vid 1000 000 enheter.</w:t>
      </w:r>
    </w:p>
    <w:p w14:paraId="736B8156" w14:textId="77777777" w:rsidR="004C058B" w:rsidRPr="004C058B" w:rsidRDefault="004C058B" w:rsidP="004C058B">
      <w:pPr>
        <w:rPr>
          <w:lang w:val="en-US"/>
        </w:rPr>
      </w:pPr>
      <w:proofErr w:type="spellStart"/>
      <w:r w:rsidRPr="004C058B">
        <w:rPr>
          <w:b/>
          <w:lang w:val="en-US"/>
        </w:rPr>
        <w:t>ToP</w:t>
      </w:r>
      <w:proofErr w:type="spellEnd"/>
      <w:r w:rsidRPr="004C058B">
        <w:rPr>
          <w:lang w:val="en-US"/>
        </w:rPr>
        <w:tab/>
      </w:r>
      <w:r w:rsidRPr="004C058B">
        <w:rPr>
          <w:lang w:val="en-US"/>
        </w:rPr>
        <w:tab/>
        <w:t>60 DN</w:t>
      </w:r>
      <w:r w:rsidRPr="004C058B">
        <w:rPr>
          <w:lang w:val="en-US"/>
        </w:rPr>
        <w:tab/>
      </w:r>
      <w:r w:rsidRPr="004C058B">
        <w:rPr>
          <w:lang w:val="en-US"/>
        </w:rPr>
        <w:tab/>
        <w:t>60 DN</w:t>
      </w:r>
    </w:p>
    <w:p w14:paraId="7E4DBC05" w14:textId="77777777" w:rsidR="004C058B" w:rsidRPr="00C85157" w:rsidRDefault="004C058B" w:rsidP="004C058B">
      <w:pPr>
        <w:rPr>
          <w:lang w:val="en-US"/>
        </w:rPr>
      </w:pPr>
      <w:proofErr w:type="spellStart"/>
      <w:r w:rsidRPr="00C85157">
        <w:rPr>
          <w:b/>
          <w:lang w:val="en-US"/>
        </w:rPr>
        <w:t>ToC</w:t>
      </w:r>
      <w:proofErr w:type="spellEnd"/>
      <w:r w:rsidRPr="00C85157">
        <w:rPr>
          <w:lang w:val="en-US"/>
        </w:rPr>
        <w:tab/>
      </w:r>
      <w:r w:rsidRPr="00C85157">
        <w:rPr>
          <w:lang w:val="en-US"/>
        </w:rPr>
        <w:tab/>
        <w:t>FCA Sellers factory</w:t>
      </w:r>
      <w:r w:rsidRPr="00C85157">
        <w:rPr>
          <w:lang w:val="en-US"/>
        </w:rPr>
        <w:tab/>
        <w:t>FCA Sellers factory</w:t>
      </w:r>
    </w:p>
    <w:p w14:paraId="07330EB8" w14:textId="77777777" w:rsidR="004C058B" w:rsidRPr="00C85157" w:rsidRDefault="004C058B" w:rsidP="004C058B">
      <w:r w:rsidRPr="00C85157">
        <w:rPr>
          <w:b/>
        </w:rPr>
        <w:t>Ägarskap</w:t>
      </w:r>
      <w:r>
        <w:rPr>
          <w:rStyle w:val="Fotnotsreferens"/>
          <w:b/>
          <w:u w:val="single"/>
        </w:rPr>
        <w:footnoteReference w:id="3"/>
      </w:r>
      <w:r w:rsidRPr="00C85157">
        <w:rPr>
          <w:b/>
        </w:rPr>
        <w:tab/>
      </w:r>
      <w:r w:rsidRPr="00C85157">
        <w:tab/>
        <w:t>Ej berört</w:t>
      </w:r>
      <w:r w:rsidRPr="00C85157">
        <w:tab/>
      </w:r>
      <w:r w:rsidRPr="00C85157">
        <w:tab/>
      </w:r>
      <w:r>
        <w:t xml:space="preserve">Nej, om lev tar 7,6 MSEK av </w:t>
      </w:r>
      <w:r>
        <w:tab/>
      </w:r>
      <w:r>
        <w:tab/>
      </w:r>
      <w:r>
        <w:tab/>
      </w:r>
      <w:r>
        <w:tab/>
        <w:t>utvecklingskostnad annars Ja.</w:t>
      </w:r>
    </w:p>
    <w:p w14:paraId="4CC868E8" w14:textId="77777777" w:rsidR="004C058B" w:rsidRDefault="004C058B" w:rsidP="004C058B">
      <w:r w:rsidRPr="00A92ACF">
        <w:rPr>
          <w:b/>
        </w:rPr>
        <w:t>Utvecklingskostnad</w:t>
      </w:r>
      <w:r w:rsidRPr="00C85157">
        <w:tab/>
        <w:t>Ej berört</w:t>
      </w:r>
      <w:r w:rsidRPr="00C85157">
        <w:tab/>
      </w:r>
      <w:r>
        <w:tab/>
        <w:t xml:space="preserve">950 </w:t>
      </w:r>
      <w:proofErr w:type="spellStart"/>
      <w:r>
        <w:t>ksek</w:t>
      </w:r>
      <w:proofErr w:type="spellEnd"/>
      <w:r>
        <w:t xml:space="preserve"> egen kostnad</w:t>
      </w:r>
    </w:p>
    <w:p w14:paraId="3F6D71BC" w14:textId="77777777" w:rsidR="004C058B" w:rsidRDefault="004C058B" w:rsidP="004C058B">
      <w:r w:rsidRPr="00A92ACF">
        <w:rPr>
          <w:b/>
        </w:rPr>
        <w:t>Låsning av produkt</w:t>
      </w:r>
      <w:r>
        <w:t xml:space="preserve"> </w:t>
      </w:r>
      <w:r>
        <w:tab/>
        <w:t>Ej berört</w:t>
      </w:r>
      <w:r>
        <w:tab/>
      </w:r>
      <w:r>
        <w:tab/>
        <w:t>Minst 2 år</w:t>
      </w:r>
    </w:p>
    <w:p w14:paraId="64B110E3" w14:textId="77777777" w:rsidR="004C058B" w:rsidRDefault="004C058B" w:rsidP="004C058B">
      <w:r w:rsidRPr="0076749A">
        <w:rPr>
          <w:b/>
        </w:rPr>
        <w:t xml:space="preserve">Uttalat långsiktig </w:t>
      </w:r>
      <w:proofErr w:type="spellStart"/>
      <w:r w:rsidRPr="0076749A">
        <w:rPr>
          <w:b/>
        </w:rPr>
        <w:t>relation</w:t>
      </w:r>
      <w:r>
        <w:t>Ej</w:t>
      </w:r>
      <w:proofErr w:type="spellEnd"/>
      <w:r>
        <w:t xml:space="preserve"> berört</w:t>
      </w:r>
      <w:r>
        <w:tab/>
      </w:r>
      <w:r>
        <w:tab/>
        <w:t>Ja</w:t>
      </w:r>
    </w:p>
    <w:p w14:paraId="77E1BB43" w14:textId="77777777" w:rsidR="00655CD0" w:rsidRDefault="002D53F0">
      <w:r w:rsidRPr="002D53F0">
        <w:rPr>
          <w:b/>
        </w:rPr>
        <w:t xml:space="preserve">Open </w:t>
      </w:r>
      <w:proofErr w:type="spellStart"/>
      <w:r w:rsidRPr="002D53F0">
        <w:rPr>
          <w:b/>
        </w:rPr>
        <w:t>book</w:t>
      </w:r>
      <w:proofErr w:type="spellEnd"/>
      <w:r w:rsidRPr="002D53F0">
        <w:rPr>
          <w:b/>
        </w:rPr>
        <w:tab/>
      </w:r>
      <w:r>
        <w:tab/>
        <w:t>Ja vid affär.</w:t>
      </w:r>
      <w:r>
        <w:tab/>
      </w:r>
      <w:r>
        <w:tab/>
        <w:t>Ja vid affär.</w:t>
      </w:r>
    </w:p>
    <w:p w14:paraId="29DA01A3" w14:textId="77777777" w:rsidR="002D53F0" w:rsidRDefault="002D53F0"/>
    <w:p w14:paraId="2B7D8D47" w14:textId="77777777" w:rsidR="00655CD0" w:rsidRDefault="00655CD0">
      <w:r>
        <w:t>Naturligtvis skall ni se tillse att ert företag får bästa möjliga lösning.</w:t>
      </w:r>
    </w:p>
    <w:sectPr w:rsidR="00655CD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F655" w14:textId="77777777" w:rsidR="00A764D2" w:rsidRDefault="00A764D2">
      <w:r>
        <w:separator/>
      </w:r>
    </w:p>
  </w:endnote>
  <w:endnote w:type="continuationSeparator" w:id="0">
    <w:p w14:paraId="7D7C5733" w14:textId="77777777" w:rsidR="00A764D2" w:rsidRDefault="00A76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6373" w14:textId="77777777" w:rsidR="00F824F2" w:rsidRDefault="00F824F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993A" w14:textId="77777777" w:rsidR="00EB60B9" w:rsidRDefault="00EB60B9" w:rsidP="00EB46C1">
    <w:pPr>
      <w:pStyle w:val="Sidfot"/>
      <w:tabs>
        <w:tab w:val="clear" w:pos="8306"/>
        <w:tab w:val="right" w:pos="9000"/>
      </w:tabs>
    </w:pPr>
    <w:r>
      <w:t>Logistikprogrammet.org</w:t>
    </w:r>
    <w:r>
      <w:tab/>
    </w:r>
    <w:r>
      <w:tab/>
      <w:t xml:space="preserve">   Axelsonpurchasing.se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FE8F4" w14:textId="77777777" w:rsidR="00F824F2" w:rsidRDefault="00F824F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1337" w14:textId="77777777" w:rsidR="00A764D2" w:rsidRDefault="00A764D2">
      <w:r>
        <w:separator/>
      </w:r>
    </w:p>
  </w:footnote>
  <w:footnote w:type="continuationSeparator" w:id="0">
    <w:p w14:paraId="6FD4EE38" w14:textId="77777777" w:rsidR="00A764D2" w:rsidRDefault="00A764D2">
      <w:r>
        <w:continuationSeparator/>
      </w:r>
    </w:p>
  </w:footnote>
  <w:footnote w:id="1">
    <w:p w14:paraId="6808DD98" w14:textId="77777777" w:rsidR="00EB60B9" w:rsidRDefault="00EB60B9">
      <w:pPr>
        <w:pStyle w:val="Fotnotstext"/>
      </w:pPr>
      <w:r>
        <w:rPr>
          <w:rStyle w:val="Fotnotsreferens"/>
        </w:rPr>
        <w:footnoteRef/>
      </w:r>
      <w:r>
        <w:t xml:space="preserve"> Fiktiv branschstandard som gör båda parter nöjda.</w:t>
      </w:r>
    </w:p>
  </w:footnote>
  <w:footnote w:id="2">
    <w:p w14:paraId="3729FA8B" w14:textId="77777777" w:rsidR="00EB60B9" w:rsidRDefault="00EB60B9">
      <w:pPr>
        <w:pStyle w:val="Fotnotstext"/>
      </w:pPr>
      <w:r>
        <w:rPr>
          <w:rStyle w:val="Fotnotsreferens"/>
        </w:rPr>
        <w:footnoteRef/>
      </w:r>
      <w:r>
        <w:t xml:space="preserve"> Offert från Kugelberen </w:t>
      </w:r>
      <w:proofErr w:type="spellStart"/>
      <w:r>
        <w:t>Kongast</w:t>
      </w:r>
      <w:proofErr w:type="spellEnd"/>
      <w:r>
        <w:t xml:space="preserve"> AB.</w:t>
      </w:r>
    </w:p>
  </w:footnote>
  <w:footnote w:id="3">
    <w:p w14:paraId="607D76AB" w14:textId="77777777" w:rsidR="00EB60B9" w:rsidRDefault="00EB60B9" w:rsidP="004C058B">
      <w:pPr>
        <w:pStyle w:val="Fotnotstext"/>
      </w:pPr>
      <w:r>
        <w:rPr>
          <w:rStyle w:val="Fotnotsreferens"/>
        </w:rPr>
        <w:footnoteRef/>
      </w:r>
      <w:r>
        <w:t xml:space="preserve"> Efterfrågat i offertförfrågan men ej med i offert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3D73" w14:textId="77777777" w:rsidR="00F824F2" w:rsidRDefault="00F824F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FA4C" w14:textId="4D58DFF2" w:rsidR="00EB60B9" w:rsidRDefault="00F824F2">
    <w:pPr>
      <w:pStyle w:val="Sidhuvud"/>
    </w:pPr>
    <w:r>
      <w:t>Utbildning Inköp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968" w14:textId="77777777" w:rsidR="00F824F2" w:rsidRDefault="00F824F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C1"/>
    <w:rsid w:val="000C4867"/>
    <w:rsid w:val="002D53F0"/>
    <w:rsid w:val="00405439"/>
    <w:rsid w:val="004C058B"/>
    <w:rsid w:val="0055680A"/>
    <w:rsid w:val="00567E06"/>
    <w:rsid w:val="00655CD0"/>
    <w:rsid w:val="006C0A17"/>
    <w:rsid w:val="0076749A"/>
    <w:rsid w:val="0077716F"/>
    <w:rsid w:val="00A764D2"/>
    <w:rsid w:val="00A92ACF"/>
    <w:rsid w:val="00C85157"/>
    <w:rsid w:val="00EB46C1"/>
    <w:rsid w:val="00EB60B9"/>
    <w:rsid w:val="00F129CE"/>
    <w:rsid w:val="00F824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1831F"/>
  <w15:chartTrackingRefBased/>
  <w15:docId w15:val="{C976E655-5867-BC49-9D6C-1F4177CE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Rubrik1">
    <w:name w:val="heading 1"/>
    <w:basedOn w:val="Normal"/>
    <w:next w:val="Normal"/>
    <w:link w:val="Rubrik1Char"/>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outlineLvl w:val="2"/>
    </w:pPr>
    <w:rPr>
      <w:b/>
      <w:bCs/>
      <w:color w:val="0000FF"/>
      <w:sz w:val="52"/>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EB46C1"/>
    <w:pPr>
      <w:tabs>
        <w:tab w:val="center" w:pos="4153"/>
        <w:tab w:val="right" w:pos="8306"/>
      </w:tabs>
    </w:pPr>
  </w:style>
  <w:style w:type="paragraph" w:styleId="Sidfot">
    <w:name w:val="footer"/>
    <w:basedOn w:val="Normal"/>
    <w:rsid w:val="00EB46C1"/>
    <w:pPr>
      <w:tabs>
        <w:tab w:val="center" w:pos="4153"/>
        <w:tab w:val="right" w:pos="8306"/>
      </w:tabs>
    </w:pPr>
  </w:style>
  <w:style w:type="paragraph" w:styleId="Fotnotstext">
    <w:name w:val="footnote text"/>
    <w:basedOn w:val="Normal"/>
    <w:semiHidden/>
    <w:rsid w:val="00EB46C1"/>
    <w:rPr>
      <w:sz w:val="20"/>
      <w:szCs w:val="20"/>
    </w:rPr>
  </w:style>
  <w:style w:type="character" w:styleId="Fotnotsreferens">
    <w:name w:val="footnote reference"/>
    <w:basedOn w:val="Standardstycketeckensnitt"/>
    <w:semiHidden/>
    <w:rsid w:val="00EB46C1"/>
    <w:rPr>
      <w:vertAlign w:val="superscript"/>
    </w:rPr>
  </w:style>
  <w:style w:type="character" w:customStyle="1" w:styleId="Rubrik1Char">
    <w:name w:val="Rubrik 1 Char"/>
    <w:basedOn w:val="Standardstycketeckensnitt"/>
    <w:link w:val="Rubrik1"/>
    <w:rsid w:val="00EB46C1"/>
    <w:rPr>
      <w:rFonts w:ascii="Arial" w:hAnsi="Arial" w:cs="Arial"/>
      <w:b/>
      <w:bCs/>
      <w:kern w:val="32"/>
      <w:sz w:val="32"/>
      <w:szCs w:val="32"/>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5258</Characters>
  <Application>Microsoft Office Word</Application>
  <DocSecurity>0</DocSecurity>
  <Lines>43</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Förhandlingscaset</vt:lpstr>
      <vt:lpstr>Förhandlingscaset</vt:lpstr>
    </vt:vector>
  </TitlesOfParts>
  <Company>Logistikprogrammet</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Förhandlingscaset</dc:title>
  <dc:subject/>
  <dc:creator> </dc:creator>
  <cp:keywords/>
  <dc:description/>
  <cp:lastModifiedBy>Fredrik Axelsson</cp:lastModifiedBy>
  <cp:revision>2</cp:revision>
  <cp:lastPrinted>2003-08-28T05:38:00Z</cp:lastPrinted>
  <dcterms:created xsi:type="dcterms:W3CDTF">2022-02-19T06:31:00Z</dcterms:created>
  <dcterms:modified xsi:type="dcterms:W3CDTF">2022-02-19T06:31:00Z</dcterms:modified>
</cp:coreProperties>
</file>